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B" w:rsidRDefault="002D15CB" w:rsidP="002D15CB">
      <w:pPr>
        <w:pStyle w:val="Default"/>
      </w:pPr>
    </w:p>
    <w:p w:rsidR="00CF260E" w:rsidRDefault="00CF260E" w:rsidP="00600C62">
      <w:pPr>
        <w:pStyle w:val="NormalWeb"/>
        <w:spacing w:before="100" w:after="100"/>
        <w:ind w:left="708" w:firstLine="708"/>
        <w:jc w:val="both"/>
        <w:rPr>
          <w:rFonts w:ascii="Bookman Old Style" w:hAnsi="Bookman Old Style"/>
        </w:rPr>
      </w:pPr>
    </w:p>
    <w:p w:rsidR="002D15CB" w:rsidRPr="002D15CB" w:rsidRDefault="002D15CB" w:rsidP="00600C62">
      <w:pPr>
        <w:pStyle w:val="NormalWeb"/>
        <w:spacing w:before="100" w:after="100"/>
        <w:ind w:left="708" w:firstLine="708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hAnsi="Bookman Old Style"/>
        </w:rPr>
        <w:t xml:space="preserve"> </w:t>
      </w:r>
      <w:r w:rsidRPr="002D15CB"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  <w:t xml:space="preserve">INTRODUCCIÓN </w:t>
      </w:r>
    </w:p>
    <w:p w:rsidR="002D15CB" w:rsidRPr="002D15CB" w:rsidRDefault="002D15CB" w:rsidP="002D15CB">
      <w:pPr>
        <w:pStyle w:val="NormalWeb"/>
        <w:spacing w:before="100" w:after="10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hAnsi="Bookman Old Style"/>
          <w:sz w:val="23"/>
          <w:szCs w:val="23"/>
        </w:rPr>
        <w:t>La experimenta</w:t>
      </w:r>
      <w:r>
        <w:rPr>
          <w:rFonts w:ascii="Bookman Old Style" w:hAnsi="Bookman Old Style"/>
          <w:sz w:val="23"/>
          <w:szCs w:val="23"/>
        </w:rPr>
        <w:t>ción con Descartes</w:t>
      </w:r>
      <w:r w:rsidRPr="002D15CB">
        <w:rPr>
          <w:rFonts w:ascii="Bookman Old Style" w:hAnsi="Bookman Old Style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 xml:space="preserve">en el aula </w:t>
      </w:r>
      <w:r w:rsidRPr="002D15CB">
        <w:rPr>
          <w:rFonts w:ascii="Bookman Old Style" w:hAnsi="Bookman Old Style"/>
          <w:sz w:val="23"/>
          <w:szCs w:val="23"/>
        </w:rPr>
        <w:t xml:space="preserve">se va a realizar </w:t>
      </w:r>
      <w:r>
        <w:rPr>
          <w:rFonts w:ascii="Bookman Old Style" w:hAnsi="Bookman Old Style"/>
          <w:sz w:val="23"/>
          <w:szCs w:val="23"/>
        </w:rPr>
        <w:t xml:space="preserve">por primera vez en el IES Xunqueira 1 de Pontevedra. </w:t>
      </w:r>
      <w:r>
        <w:rPr>
          <w:rFonts w:ascii="Bookman Old Style" w:eastAsia="Arial Unicode MS" w:hAnsi="Bookman Old Style" w:cs="Arial Unicode MS"/>
          <w:sz w:val="23"/>
          <w:szCs w:val="23"/>
        </w:rPr>
        <w:t>L</w:t>
      </w:r>
      <w:r w:rsidRPr="002D15CB">
        <w:rPr>
          <w:rFonts w:ascii="Bookman Old Style" w:eastAsia="Arial Unicode MS" w:hAnsi="Bookman Old Style" w:cs="Arial Unicode MS"/>
          <w:sz w:val="23"/>
          <w:szCs w:val="23"/>
        </w:rPr>
        <w:t xml:space="preserve">a herramienta Descartes </w:t>
      </w:r>
      <w:r>
        <w:rPr>
          <w:rFonts w:ascii="Bookman Old Style" w:eastAsia="Arial Unicode MS" w:hAnsi="Bookman Old Style" w:cs="Arial Unicode MS"/>
          <w:sz w:val="23"/>
          <w:szCs w:val="23"/>
        </w:rPr>
        <w:t xml:space="preserve">va a permitir a los </w:t>
      </w:r>
      <w:r w:rsidRPr="002D15CB">
        <w:rPr>
          <w:rFonts w:ascii="Bookman Old Style" w:eastAsia="Arial Unicode MS" w:hAnsi="Bookman Old Style" w:cs="Arial Unicode MS"/>
          <w:sz w:val="23"/>
          <w:szCs w:val="23"/>
        </w:rPr>
        <w:t xml:space="preserve">alumnos </w:t>
      </w:r>
      <w:r w:rsidR="00232E6F">
        <w:rPr>
          <w:rFonts w:ascii="Bookman Old Style" w:eastAsia="Arial Unicode MS" w:hAnsi="Bookman Old Style" w:cs="Arial Unicode MS"/>
          <w:sz w:val="23"/>
          <w:szCs w:val="23"/>
        </w:rPr>
        <w:t>trabajar las matemáticas a</w:t>
      </w: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su ritmo, auto-corregirse, razonar y sacar sus propias conclusione</w:t>
      </w:r>
      <w:r w:rsidR="00232E6F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s. </w:t>
      </w:r>
    </w:p>
    <w:p w:rsidR="002D15CB" w:rsidRDefault="002D15CB" w:rsidP="002D15CB">
      <w:pPr>
        <w:pStyle w:val="NormalWeb"/>
        <w:spacing w:before="100" w:after="100"/>
        <w:jc w:val="both"/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</w:pPr>
    </w:p>
    <w:p w:rsidR="002D15CB" w:rsidRPr="002D15CB" w:rsidRDefault="002D15CB" w:rsidP="00600C62">
      <w:pPr>
        <w:pStyle w:val="NormalWeb"/>
        <w:spacing w:before="100" w:after="100"/>
        <w:ind w:left="708" w:firstLine="708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  <w:t xml:space="preserve">OBJETIVOS </w:t>
      </w:r>
    </w:p>
    <w:p w:rsidR="00232E6F" w:rsidRDefault="00232E6F" w:rsidP="00232E6F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Aumentar el interés por las matemáticas aprovechando la actitud positiva de los alumnos frente a las nuevas tecnologías. </w:t>
      </w:r>
    </w:p>
    <w:p w:rsidR="00232E6F" w:rsidRDefault="00232E6F" w:rsidP="00232E6F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Aumentar la autonomía e iniciativa personal. </w:t>
      </w:r>
    </w:p>
    <w:p w:rsidR="00232E6F" w:rsidRDefault="002D15CB" w:rsidP="00232E6F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32E6F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Analizar situaciones y a partir del análisis, experimentar y comprobar. </w:t>
      </w:r>
    </w:p>
    <w:p w:rsidR="00CF260E" w:rsidRDefault="00232E6F" w:rsidP="00600C62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Centralizar el acceso a la información por la lectura de las instrucciones y las imágenes de las escenas, favoreciendo la concentración.</w:t>
      </w:r>
    </w:p>
    <w:p w:rsidR="002D15CB" w:rsidRPr="00600C62" w:rsidRDefault="00232E6F" w:rsidP="00600C62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D</w:t>
      </w:r>
      <w:r w:rsidR="00600C6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escubrir sus propios errores </w:t>
      </w:r>
      <w:r w:rsidR="002D15CB" w:rsidRPr="00232E6F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y sacando sus propias conclusiones. </w:t>
      </w:r>
      <w:r w:rsidR="002D15CB" w:rsidRPr="00600C6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</w:t>
      </w:r>
    </w:p>
    <w:p w:rsidR="002D15CB" w:rsidRPr="002D15CB" w:rsidRDefault="002D15CB" w:rsidP="002D15CB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Potenciar el trabajo en equipo. </w:t>
      </w:r>
    </w:p>
    <w:p w:rsidR="002D15CB" w:rsidRDefault="002D15CB" w:rsidP="002D15CB">
      <w:pPr>
        <w:pStyle w:val="NormalWeb"/>
        <w:numPr>
          <w:ilvl w:val="0"/>
          <w:numId w:val="1"/>
        </w:numPr>
        <w:spacing w:before="12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Atender a la diversidad. </w:t>
      </w:r>
    </w:p>
    <w:p w:rsidR="00600C62" w:rsidRPr="00600C62" w:rsidRDefault="00600C62" w:rsidP="00600C62">
      <w:pPr>
        <w:pStyle w:val="Default"/>
      </w:pPr>
    </w:p>
    <w:p w:rsidR="002D15CB" w:rsidRPr="002D15CB" w:rsidRDefault="002D15CB" w:rsidP="00600C62">
      <w:pPr>
        <w:pStyle w:val="NormalWeb"/>
        <w:spacing w:before="100" w:after="100"/>
        <w:ind w:left="708" w:firstLine="708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  <w:t xml:space="preserve">CONTENIDOS MATEMÁTICOS </w:t>
      </w:r>
    </w:p>
    <w:p w:rsidR="00600C62" w:rsidRDefault="00600C62" w:rsidP="002D15CB">
      <w:pPr>
        <w:pStyle w:val="NormalWeb"/>
        <w:spacing w:before="100" w:after="100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Los </w:t>
      </w:r>
      <w:r w:rsidR="002D15CB"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tema</w:t>
      </w: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s</w:t>
      </w:r>
      <w:r w:rsidR="002D15CB"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elegido </w:t>
      </w: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corresponden a Estadística, Azar y Probabilidad de 3º ESO. Es una parte del temario que casi siempre se deja para fin de curso y no se profundiza. </w:t>
      </w:r>
    </w:p>
    <w:p w:rsidR="002D15CB" w:rsidRPr="002D15CB" w:rsidRDefault="002D15CB" w:rsidP="002D15CB">
      <w:pPr>
        <w:pStyle w:val="NormalWeb"/>
        <w:spacing w:before="100" w:after="100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. </w:t>
      </w:r>
    </w:p>
    <w:p w:rsidR="002D15CB" w:rsidRPr="002D15CB" w:rsidRDefault="002D15CB" w:rsidP="002D15CB">
      <w:pPr>
        <w:pStyle w:val="NormalWeb"/>
        <w:spacing w:before="100" w:after="100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>Los c</w:t>
      </w:r>
      <w:r w:rsidR="00600C6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ontenidos </w:t>
      </w: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son: </w:t>
      </w:r>
    </w:p>
    <w:p w:rsidR="002D15CB" w:rsidRPr="002D15CB" w:rsidRDefault="00600C62" w:rsidP="00600C6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Variables Estadísticas Interpretación.</w:t>
      </w:r>
    </w:p>
    <w:p w:rsidR="00600C62" w:rsidRDefault="00600C62" w:rsidP="00600C6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Tablas estadísticas, tipos de frecuencias</w:t>
      </w:r>
    </w:p>
    <w:p w:rsidR="00600C62" w:rsidRDefault="00600C62" w:rsidP="00600C6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Gráficos estadísticos.</w:t>
      </w:r>
    </w:p>
    <w:p w:rsidR="00600C62" w:rsidRDefault="00600C62" w:rsidP="00600C6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Medidas de centralización y dispersión.</w:t>
      </w:r>
    </w:p>
    <w:p w:rsidR="00777342" w:rsidRDefault="00777342" w:rsidP="0077734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Experimentos aleatorios. Diagramas de árbol.</w:t>
      </w:r>
    </w:p>
    <w:p w:rsidR="00777342" w:rsidRDefault="00777342" w:rsidP="00777342">
      <w:pPr>
        <w:pStyle w:val="NormalWeb"/>
        <w:numPr>
          <w:ilvl w:val="0"/>
          <w:numId w:val="2"/>
        </w:numPr>
        <w:spacing w:before="100" w:after="45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>Probabilidad de un suceso. Regla de Laplace</w:t>
      </w:r>
    </w:p>
    <w:p w:rsidR="00777342" w:rsidRPr="00777342" w:rsidRDefault="00777342" w:rsidP="00777342">
      <w:pPr>
        <w:pStyle w:val="NormalWeb"/>
        <w:spacing w:before="100" w:after="100"/>
        <w:ind w:left="720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</w:p>
    <w:p w:rsidR="00777342" w:rsidRPr="00777342" w:rsidRDefault="002D15CB" w:rsidP="00777342">
      <w:pPr>
        <w:pStyle w:val="NormalWeb"/>
        <w:spacing w:before="100" w:after="100"/>
        <w:ind w:left="708" w:firstLine="708"/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  <w:t xml:space="preserve">GRUPO DE ALUMNOS </w:t>
      </w:r>
    </w:p>
    <w:p w:rsidR="00777342" w:rsidRDefault="00CF260E" w:rsidP="002D15CB">
      <w:pPr>
        <w:pStyle w:val="NormalWeb"/>
        <w:spacing w:before="100" w:after="10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El grupo elegido para el trabajo es el menos numeroso, </w:t>
      </w:r>
      <w:r w:rsidR="00777342">
        <w:rPr>
          <w:rFonts w:ascii="Bookman Old Style" w:eastAsia="Arial Unicode MS" w:hAnsi="Bookman Old Style" w:cs="Arial Unicode MS"/>
          <w:color w:val="000000"/>
          <w:sz w:val="23"/>
          <w:szCs w:val="23"/>
        </w:rPr>
        <w:t>formado por los 16 alumnos de 3ºESO C.</w:t>
      </w: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(grupo de referencia de un PDC de 10 alumnos.) </w:t>
      </w:r>
      <w:r w:rsidR="0077734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Todos </w:t>
      </w: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tienen </w:t>
      </w:r>
      <w:r w:rsidR="0077734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las matemáticas aprobadas. Aunque algunos </w:t>
      </w:r>
      <w:r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son algo </w:t>
      </w:r>
      <w:r w:rsidR="00777342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 reacios al cambio de metodología. Algo revoltosos, que parece que han enfrentado esta nueva experiencia con ilusión,</w:t>
      </w:r>
    </w:p>
    <w:p w:rsidR="002D15CB" w:rsidRPr="002D15CB" w:rsidRDefault="002D15CB" w:rsidP="002D15CB">
      <w:pPr>
        <w:pStyle w:val="NormalWeb"/>
        <w:spacing w:before="100" w:after="100"/>
        <w:jc w:val="both"/>
        <w:rPr>
          <w:rFonts w:ascii="Bookman Old Style" w:eastAsia="Arial Unicode MS" w:hAnsi="Bookman Old Style" w:cs="Arial Unicode MS"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color w:val="000000"/>
          <w:sz w:val="23"/>
          <w:szCs w:val="23"/>
        </w:rPr>
        <w:t xml:space="preserve">. </w:t>
      </w:r>
    </w:p>
    <w:p w:rsidR="002D15CB" w:rsidRDefault="002D15CB" w:rsidP="00777342">
      <w:pPr>
        <w:pStyle w:val="NormalWeb"/>
        <w:spacing w:before="100" w:after="100"/>
        <w:ind w:left="708" w:firstLine="708"/>
        <w:jc w:val="both"/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</w:pPr>
      <w:r w:rsidRPr="002D15CB">
        <w:rPr>
          <w:rFonts w:ascii="Bookman Old Style" w:eastAsia="Arial Unicode MS" w:hAnsi="Bookman Old Style" w:cs="Arial Unicode MS"/>
          <w:b/>
          <w:bCs/>
          <w:color w:val="000000"/>
          <w:sz w:val="23"/>
          <w:szCs w:val="23"/>
        </w:rPr>
        <w:t xml:space="preserve">FECHAS Y TEMPORALIZACIÓN </w:t>
      </w:r>
    </w:p>
    <w:p w:rsidR="00CF260E" w:rsidRDefault="00777342" w:rsidP="00777342">
      <w:pPr>
        <w:pStyle w:val="Default"/>
        <w:rPr>
          <w:rFonts w:ascii="Bookman Old Style" w:eastAsia="Arial Unicode MS" w:hAnsi="Bookman Old Style" w:cs="Arial Unicode MS"/>
          <w:sz w:val="23"/>
          <w:szCs w:val="23"/>
        </w:rPr>
      </w:pPr>
      <w:r>
        <w:rPr>
          <w:rFonts w:ascii="Bookman Old Style" w:eastAsia="Arial Unicode MS" w:hAnsi="Bookman Old Style" w:cs="Arial Unicode MS"/>
          <w:sz w:val="23"/>
          <w:szCs w:val="23"/>
        </w:rPr>
        <w:t>Se tiene previsto empezar a usar el aula de informáti</w:t>
      </w:r>
      <w:r w:rsidR="00CF260E">
        <w:rPr>
          <w:rFonts w:ascii="Bookman Old Style" w:eastAsia="Arial Unicode MS" w:hAnsi="Bookman Old Style" w:cs="Arial Unicode MS"/>
          <w:sz w:val="23"/>
          <w:szCs w:val="23"/>
        </w:rPr>
        <w:t xml:space="preserve">ca desde </w:t>
      </w:r>
      <w:r>
        <w:rPr>
          <w:rFonts w:ascii="Bookman Old Style" w:eastAsia="Arial Unicode MS" w:hAnsi="Bookman Old Style" w:cs="Arial Unicode MS"/>
          <w:sz w:val="23"/>
          <w:szCs w:val="23"/>
        </w:rPr>
        <w:t xml:space="preserve"> primeros de octubre </w:t>
      </w:r>
      <w:r w:rsidR="00C1539A">
        <w:rPr>
          <w:rFonts w:ascii="Bookman Old Style" w:eastAsia="Arial Unicode MS" w:hAnsi="Bookman Old Style" w:cs="Arial Unicode MS"/>
          <w:sz w:val="23"/>
          <w:szCs w:val="23"/>
        </w:rPr>
        <w:t xml:space="preserve">hasta finales de noviembre en </w:t>
      </w:r>
      <w:r w:rsidR="00CF260E">
        <w:rPr>
          <w:rFonts w:ascii="Bookman Old Style" w:eastAsia="Arial Unicode MS" w:hAnsi="Bookman Old Style" w:cs="Arial Unicode MS"/>
          <w:sz w:val="23"/>
          <w:szCs w:val="23"/>
        </w:rPr>
        <w:t>tres de las cuatro sesiones se</w:t>
      </w:r>
      <w:r w:rsidR="00C1539A">
        <w:rPr>
          <w:rFonts w:ascii="Bookman Old Style" w:eastAsia="Arial Unicode MS" w:hAnsi="Bookman Old Style" w:cs="Arial Unicode MS"/>
          <w:sz w:val="23"/>
          <w:szCs w:val="23"/>
        </w:rPr>
        <w:t xml:space="preserve">manales de matemáticas. </w:t>
      </w:r>
      <w:r w:rsidR="00CF260E">
        <w:rPr>
          <w:rFonts w:ascii="Bookman Old Style" w:eastAsia="Arial Unicode MS" w:hAnsi="Bookman Old Style" w:cs="Arial Unicode MS"/>
          <w:sz w:val="23"/>
          <w:szCs w:val="23"/>
        </w:rPr>
        <w:t xml:space="preserve"> </w:t>
      </w:r>
    </w:p>
    <w:p w:rsidR="00CF260E" w:rsidRDefault="00CF260E" w:rsidP="00777342">
      <w:pPr>
        <w:pStyle w:val="Default"/>
        <w:rPr>
          <w:rFonts w:ascii="Bookman Old Style" w:eastAsia="Arial Unicode MS" w:hAnsi="Bookman Old Style" w:cs="Arial Unicode MS"/>
          <w:sz w:val="23"/>
          <w:szCs w:val="23"/>
        </w:rPr>
      </w:pPr>
    </w:p>
    <w:p w:rsidR="00CF260E" w:rsidRDefault="00CF260E" w:rsidP="00777342">
      <w:pPr>
        <w:pStyle w:val="Default"/>
        <w:rPr>
          <w:rFonts w:ascii="Bookman Old Style" w:eastAsia="Arial Unicode MS" w:hAnsi="Bookman Old Style" w:cs="Arial Unicode MS"/>
          <w:sz w:val="23"/>
          <w:szCs w:val="23"/>
        </w:rPr>
      </w:pPr>
    </w:p>
    <w:sectPr w:rsidR="00CF260E" w:rsidSect="00CF2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0E" w:rsidRDefault="000C110E" w:rsidP="00CF260E">
      <w:pPr>
        <w:spacing w:after="0" w:line="240" w:lineRule="auto"/>
      </w:pPr>
      <w:r>
        <w:separator/>
      </w:r>
    </w:p>
  </w:endnote>
  <w:endnote w:type="continuationSeparator" w:id="0">
    <w:p w:rsidR="000C110E" w:rsidRDefault="000C110E" w:rsidP="00C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Default="00CF26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Pr="00CF260E" w:rsidRDefault="00CF260E">
    <w:pPr>
      <w:pStyle w:val="Piedepgina"/>
      <w:rPr>
        <w:lang w:val="es-ES"/>
      </w:rPr>
    </w:pPr>
    <w:r>
      <w:rPr>
        <w:lang w:val="es-ES"/>
      </w:rPr>
      <w:tab/>
    </w:r>
    <w:r>
      <w:rPr>
        <w:lang w:val="es-ES"/>
      </w:rPr>
      <w:tab/>
      <w:t>María del Carmen Quireza Ramos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Default="00CF26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0E" w:rsidRDefault="000C110E" w:rsidP="00CF260E">
      <w:pPr>
        <w:spacing w:after="0" w:line="240" w:lineRule="auto"/>
      </w:pPr>
      <w:r>
        <w:separator/>
      </w:r>
    </w:p>
  </w:footnote>
  <w:footnote w:type="continuationSeparator" w:id="0">
    <w:p w:rsidR="000C110E" w:rsidRDefault="000C110E" w:rsidP="00CF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Default="00CF260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Pr="006E0332" w:rsidRDefault="006E0332">
    <w:pPr>
      <w:pStyle w:val="Encabezado"/>
      <w:rPr>
        <w:lang w:val="es-ES"/>
      </w:rPr>
    </w:pPr>
    <w:r>
      <w:rPr>
        <w:lang w:val="es-ES"/>
      </w:rPr>
      <w:t>Practica_1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0E" w:rsidRDefault="00CF26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48C9"/>
    <w:multiLevelType w:val="hybridMultilevel"/>
    <w:tmpl w:val="36CA70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6237D"/>
    <w:multiLevelType w:val="hybridMultilevel"/>
    <w:tmpl w:val="774C39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5CB"/>
    <w:rsid w:val="000C110E"/>
    <w:rsid w:val="001908D3"/>
    <w:rsid w:val="00192DF0"/>
    <w:rsid w:val="00232E6F"/>
    <w:rsid w:val="002B15E0"/>
    <w:rsid w:val="002D15CB"/>
    <w:rsid w:val="005814BD"/>
    <w:rsid w:val="00600C62"/>
    <w:rsid w:val="006E0332"/>
    <w:rsid w:val="00777342"/>
    <w:rsid w:val="00A977A4"/>
    <w:rsid w:val="00C1539A"/>
    <w:rsid w:val="00CF260E"/>
    <w:rsid w:val="00D1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BD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15C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2D15CB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semiHidden/>
    <w:unhideWhenUsed/>
    <w:rsid w:val="00CF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260E"/>
    <w:rPr>
      <w:lang w:val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F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260E"/>
    <w:rPr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1C15-2345-45A6-AA0C-6ECD7A3E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</dc:creator>
  <cp:keywords/>
  <dc:description/>
  <cp:lastModifiedBy>Mª CARMEN</cp:lastModifiedBy>
  <cp:revision>3</cp:revision>
  <dcterms:created xsi:type="dcterms:W3CDTF">2010-09-21T19:01:00Z</dcterms:created>
  <dcterms:modified xsi:type="dcterms:W3CDTF">2010-09-21T19:55:00Z</dcterms:modified>
</cp:coreProperties>
</file>